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9D1" w:rsidRPr="00FE79D1" w:rsidRDefault="00FE79D1" w:rsidP="00FE79D1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4"/>
          <w:szCs w:val="44"/>
          <w:u w:val="single"/>
        </w:rPr>
      </w:pPr>
      <w:r w:rsidRPr="00FE79D1">
        <w:rPr>
          <w:b/>
          <w:color w:val="548DD4" w:themeColor="text2" w:themeTint="99"/>
          <w:sz w:val="44"/>
          <w:szCs w:val="44"/>
          <w:u w:val="single"/>
        </w:rPr>
        <w:t>Triangles X</w:t>
      </w:r>
    </w:p>
    <w:p w:rsidR="00FE79D1" w:rsidRPr="00FE79D1" w:rsidRDefault="00FE79D1" w:rsidP="00FE79D1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44"/>
          <w:szCs w:val="44"/>
          <w:u w:val="single"/>
        </w:rPr>
      </w:pPr>
    </w:p>
    <w:p w:rsidR="00FE79D1" w:rsidRPr="00FE79D1" w:rsidRDefault="00FE79D1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E79D1">
        <w:rPr>
          <w:color w:val="000000" w:themeColor="text1"/>
        </w:rPr>
        <w:t xml:space="preserve">Let x be any point on the side BC of a triangle ABC. If CM, </w:t>
      </w:r>
      <w:r w:rsidRPr="00FE79D1">
        <w:rPr>
          <w:iCs/>
          <w:color w:val="000000" w:themeColor="text1"/>
        </w:rPr>
        <w:t>XN are drawn parallel to BA and CA Meeting CA, BA in M and N respectively. MN meets BC produced to T. Prove that TX</w:t>
      </w:r>
      <w:r w:rsidRPr="00FE79D1">
        <w:rPr>
          <w:iCs/>
          <w:color w:val="000000" w:themeColor="text1"/>
          <w:vertAlign w:val="superscript"/>
        </w:rPr>
        <w:t>2</w:t>
      </w:r>
      <w:r w:rsidRPr="00FE79D1">
        <w:rPr>
          <w:iCs/>
          <w:color w:val="000000" w:themeColor="text1"/>
        </w:rPr>
        <w:t xml:space="preserve"> = TB x TC. </w:t>
      </w:r>
    </w:p>
    <w:p w:rsidR="00B00C87" w:rsidRDefault="00DD7FA8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468164" cy="945931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975" cy="947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</w:t>
      </w:r>
      <w:r w:rsidR="00FE79D1" w:rsidRPr="00FE79D1">
        <w:rPr>
          <w:color w:val="000000" w:themeColor="text1"/>
        </w:rPr>
        <w:t>DE</w:t>
      </w:r>
      <w:r>
        <w:rPr>
          <w:color w:val="000000" w:themeColor="text1"/>
        </w:rPr>
        <w:t xml:space="preserve"> </w:t>
      </w:r>
      <w:r w:rsidR="00FE79D1">
        <w:rPr>
          <w:color w:val="000000" w:themeColor="text1"/>
        </w:rPr>
        <w:t>||</w:t>
      </w:r>
      <w:r>
        <w:rPr>
          <w:color w:val="000000" w:themeColor="text1"/>
        </w:rPr>
        <w:t xml:space="preserve"> B</w:t>
      </w:r>
      <w:r w:rsidR="00FE79D1" w:rsidRPr="00FE79D1">
        <w:rPr>
          <w:color w:val="000000" w:themeColor="text1"/>
        </w:rPr>
        <w:t>C and PC</w:t>
      </w:r>
      <w:r>
        <w:rPr>
          <w:color w:val="000000" w:themeColor="text1"/>
        </w:rPr>
        <w:t xml:space="preserve"> </w:t>
      </w:r>
      <w:r w:rsidR="00FE79D1">
        <w:rPr>
          <w:color w:val="000000" w:themeColor="text1"/>
        </w:rPr>
        <w:t>||</w:t>
      </w:r>
      <w:r>
        <w:rPr>
          <w:color w:val="000000" w:themeColor="text1"/>
        </w:rPr>
        <w:t xml:space="preserve"> B</w:t>
      </w:r>
      <w:r w:rsidR="00FE79D1" w:rsidRPr="00FE79D1">
        <w:rPr>
          <w:color w:val="000000" w:themeColor="text1"/>
        </w:rPr>
        <w:t xml:space="preserve">P. Prove that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BE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EC</m:t>
            </m:r>
          </m:den>
        </m:f>
      </m:oMath>
      <w:r w:rsidR="00FE79D1"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BC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CP</m:t>
            </m:r>
          </m:den>
        </m:f>
      </m:oMath>
      <w:r w:rsidR="00FE79D1" w:rsidRPr="00FE79D1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</w:t>
      </w:r>
    </w:p>
    <w:p w:rsidR="00B00C87" w:rsidRPr="00B00C87" w:rsidRDefault="00FE79D1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iCs/>
          <w:color w:val="000000" w:themeColor="text1"/>
        </w:rPr>
      </w:pPr>
      <w:r w:rsidRPr="00B00C87">
        <w:rPr>
          <w:color w:val="000000" w:themeColor="text1"/>
        </w:rPr>
        <w:t>The internal bisector of an angle of a triangle di</w:t>
      </w:r>
      <w:r w:rsidR="00B00C87" w:rsidRPr="00B00C87">
        <w:rPr>
          <w:color w:val="000000" w:themeColor="text1"/>
        </w:rPr>
        <w:t>v</w:t>
      </w:r>
      <w:r w:rsidRPr="00B00C87">
        <w:rPr>
          <w:color w:val="000000" w:themeColor="text1"/>
        </w:rPr>
        <w:t>ides</w:t>
      </w:r>
      <w:r w:rsidR="00B00C87" w:rsidRPr="00B00C87">
        <w:rPr>
          <w:color w:val="000000" w:themeColor="text1"/>
        </w:rPr>
        <w:t xml:space="preserve"> </w:t>
      </w:r>
      <w:r w:rsidRPr="00B00C87">
        <w:rPr>
          <w:color w:val="000000" w:themeColor="text1"/>
        </w:rPr>
        <w:t>the opposite side internally in the ratio of the sides</w:t>
      </w:r>
      <w:r w:rsidR="00B00C87" w:rsidRPr="00B00C87">
        <w:rPr>
          <w:color w:val="000000" w:themeColor="text1"/>
        </w:rPr>
        <w:t xml:space="preserve"> </w:t>
      </w:r>
      <w:r w:rsidRPr="00B00C87">
        <w:rPr>
          <w:color w:val="000000" w:themeColor="text1"/>
        </w:rPr>
        <w:t>containing the angle</w:t>
      </w:r>
      <w:r w:rsidR="00B00C87">
        <w:rPr>
          <w:color w:val="000000" w:themeColor="text1"/>
        </w:rPr>
        <w:t>?</w:t>
      </w:r>
    </w:p>
    <w:p w:rsidR="00B00C87" w:rsidRDefault="00FE79D1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iCs/>
          <w:color w:val="000000" w:themeColor="text1"/>
        </w:rPr>
      </w:pPr>
      <w:r w:rsidRPr="00B00C87">
        <w:rPr>
          <w:iCs/>
          <w:color w:val="000000" w:themeColor="text1"/>
        </w:rPr>
        <w:t>The external bisector of an angle of a triangle di</w:t>
      </w:r>
      <w:r w:rsidR="00B00C87" w:rsidRPr="00B00C87">
        <w:rPr>
          <w:iCs/>
          <w:color w:val="000000" w:themeColor="text1"/>
        </w:rPr>
        <w:t>v</w:t>
      </w:r>
      <w:r w:rsidRPr="00B00C87">
        <w:rPr>
          <w:iCs/>
          <w:color w:val="000000" w:themeColor="text1"/>
        </w:rPr>
        <w:t>ides</w:t>
      </w:r>
      <w:r w:rsidR="00B00C87" w:rsidRPr="00B00C87">
        <w:rPr>
          <w:iCs/>
          <w:color w:val="000000" w:themeColor="text1"/>
        </w:rPr>
        <w:t xml:space="preserve"> </w:t>
      </w:r>
      <w:r w:rsidRPr="00B00C87">
        <w:rPr>
          <w:iCs/>
          <w:color w:val="000000" w:themeColor="text1"/>
        </w:rPr>
        <w:t>the opposite side externally en the ratio of the sides</w:t>
      </w:r>
      <w:r w:rsidR="00B00C87" w:rsidRPr="00B00C87">
        <w:rPr>
          <w:iCs/>
          <w:color w:val="000000" w:themeColor="text1"/>
        </w:rPr>
        <w:t xml:space="preserve"> </w:t>
      </w:r>
      <w:r w:rsidRPr="00B00C87">
        <w:rPr>
          <w:iCs/>
          <w:color w:val="000000" w:themeColor="text1"/>
        </w:rPr>
        <w:t xml:space="preserve">containing the angle. </w:t>
      </w:r>
    </w:p>
    <w:p w:rsidR="00B00C87" w:rsidRDefault="00FE79D1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iCs/>
          <w:color w:val="000000" w:themeColor="text1"/>
        </w:rPr>
      </w:pPr>
      <w:r w:rsidRPr="00B00C87">
        <w:rPr>
          <w:iCs/>
          <w:color w:val="000000" w:themeColor="text1"/>
        </w:rPr>
        <w:t xml:space="preserve">If the </w:t>
      </w:r>
      <w:r w:rsidR="00B00C87" w:rsidRPr="00B00C87">
        <w:rPr>
          <w:iCs/>
          <w:color w:val="000000" w:themeColor="text1"/>
        </w:rPr>
        <w:t xml:space="preserve">diagonal of a quadrilateral divides </w:t>
      </w:r>
      <w:r w:rsidRPr="00B00C87">
        <w:rPr>
          <w:iCs/>
          <w:color w:val="000000" w:themeColor="text1"/>
        </w:rPr>
        <w:t xml:space="preserve">each other proportionally, then it is a </w:t>
      </w:r>
      <w:r w:rsidR="00B00C87" w:rsidRPr="00B00C87">
        <w:rPr>
          <w:iCs/>
          <w:color w:val="000000" w:themeColor="text1"/>
        </w:rPr>
        <w:t>trapezium</w:t>
      </w:r>
      <w:r w:rsidRPr="00B00C87">
        <w:rPr>
          <w:iCs/>
          <w:color w:val="000000" w:themeColor="text1"/>
        </w:rPr>
        <w:t>.</w:t>
      </w:r>
    </w:p>
    <w:p w:rsidR="00B00C87" w:rsidRDefault="00420F57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iCs/>
          <w:color w:val="000000" w:themeColor="text1"/>
        </w:rPr>
      </w:pPr>
      <w:r>
        <w:rPr>
          <w:iCs/>
          <w:noProof/>
          <w:color w:val="000000" w:themeColor="text1"/>
        </w:rPr>
        <w:drawing>
          <wp:inline distT="0" distB="0" distL="0" distR="0">
            <wp:extent cx="1369565" cy="1008993"/>
            <wp:effectExtent l="19050" t="0" r="203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422" cy="1008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</w:t>
      </w:r>
      <w:r w:rsidR="00FE79D1" w:rsidRPr="00B00C87">
        <w:rPr>
          <w:iCs/>
          <w:color w:val="000000" w:themeColor="text1"/>
        </w:rPr>
        <w:t xml:space="preserve">If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QT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PR</m:t>
            </m:r>
          </m:den>
        </m:f>
      </m:oMath>
      <w:r w:rsidR="00FE79D1" w:rsidRPr="00B00C87">
        <w:rPr>
          <w:iCs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QR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QS</m:t>
            </m:r>
          </m:den>
        </m:f>
      </m:oMath>
      <w:r w:rsidR="00FE79D1" w:rsidRPr="00B00C87">
        <w:rPr>
          <w:iCs/>
          <w:color w:val="000000" w:themeColor="text1"/>
        </w:rPr>
        <w:t xml:space="preserve"> and L</w:t>
      </w:r>
      <w:r w:rsidR="00B00C87" w:rsidRPr="00B00C87">
        <w:rPr>
          <w:iCs/>
          <w:color w:val="000000" w:themeColor="text1"/>
        </w:rPr>
        <w:t>1</w:t>
      </w:r>
      <w:r w:rsidR="00FE79D1" w:rsidRPr="00B00C87">
        <w:rPr>
          <w:iCs/>
          <w:color w:val="000000" w:themeColor="text1"/>
        </w:rPr>
        <w:t>= L2. Prove that</w:t>
      </w:r>
      <w:r w:rsidR="00B00C87" w:rsidRPr="00B00C87">
        <w:rPr>
          <w:iCs/>
          <w:color w:val="000000" w:themeColor="text1"/>
        </w:rPr>
        <w:t xml:space="preserve"> </w:t>
      </w:r>
      <w:r w:rsidR="00B00C87">
        <w:rPr>
          <w:iCs/>
          <w:noProof/>
          <w:color w:val="000000" w:themeColor="text1"/>
        </w:rPr>
      </w:r>
      <w:r w:rsidR="00B00C87">
        <w:rPr>
          <w:iCs/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15.3pt;height:10.35pt;mso-position-horizontal-relative:char;mso-position-vertical-relative:line">
            <w10:wrap type="none"/>
            <w10:anchorlock/>
          </v:shape>
        </w:pict>
      </w:r>
      <w:r w:rsidR="00FE79D1" w:rsidRPr="00B00C87">
        <w:rPr>
          <w:iCs/>
          <w:color w:val="000000" w:themeColor="text1"/>
        </w:rPr>
        <w:t>P</w:t>
      </w:r>
      <w:r w:rsidR="00B00C87">
        <w:rPr>
          <w:iCs/>
          <w:color w:val="000000" w:themeColor="text1"/>
        </w:rPr>
        <w:t>Q</w:t>
      </w:r>
      <w:r w:rsidR="00FE79D1" w:rsidRPr="00B00C87">
        <w:rPr>
          <w:iCs/>
          <w:color w:val="000000" w:themeColor="text1"/>
        </w:rPr>
        <w:t xml:space="preserve">S ~ </w:t>
      </w:r>
      <w:r w:rsidR="00B00C87">
        <w:rPr>
          <w:iCs/>
          <w:noProof/>
          <w:color w:val="000000" w:themeColor="text1"/>
        </w:rPr>
      </w:r>
      <w:r w:rsidR="00B00C87">
        <w:rPr>
          <w:iCs/>
          <w:color w:val="000000" w:themeColor="text1"/>
        </w:rPr>
        <w:pict>
          <v:shape id="_x0000_s1028" type="#_x0000_t5" style="width:15.3pt;height:10.35pt;mso-position-horizontal-relative:char;mso-position-vertical-relative:line">
            <w10:wrap type="none"/>
            <w10:anchorlock/>
          </v:shape>
        </w:pict>
      </w:r>
      <w:r w:rsidR="00FE79D1" w:rsidRPr="00B00C87">
        <w:rPr>
          <w:iCs/>
          <w:color w:val="000000" w:themeColor="text1"/>
        </w:rPr>
        <w:t>TQR.</w:t>
      </w:r>
      <w:r w:rsidR="00B00C87" w:rsidRPr="00B00C87">
        <w:rPr>
          <w:iCs/>
          <w:color w:val="000000" w:themeColor="text1"/>
        </w:rPr>
        <w:t xml:space="preserve"> </w:t>
      </w:r>
    </w:p>
    <w:p w:rsidR="00B00C87" w:rsidRDefault="00FE79D1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iCs/>
          <w:color w:val="000000" w:themeColor="text1"/>
        </w:rPr>
      </w:pPr>
      <w:r w:rsidRPr="00B00C87">
        <w:rPr>
          <w:iCs/>
          <w:color w:val="000000" w:themeColor="text1"/>
        </w:rPr>
        <w:t xml:space="preserve">D is a point on the sides </w:t>
      </w:r>
      <w:r w:rsidR="00B00C87" w:rsidRPr="00B00C87">
        <w:rPr>
          <w:iCs/>
          <w:color w:val="000000" w:themeColor="text1"/>
        </w:rPr>
        <w:t>BC</w:t>
      </w:r>
      <w:r w:rsidRPr="00B00C87">
        <w:rPr>
          <w:iCs/>
          <w:color w:val="000000" w:themeColor="text1"/>
        </w:rPr>
        <w:t xml:space="preserve"> of </w:t>
      </w:r>
      <w:r w:rsidR="00B00C87">
        <w:rPr>
          <w:iCs/>
          <w:noProof/>
          <w:color w:val="000000" w:themeColor="text1"/>
        </w:rPr>
      </w:r>
      <w:r w:rsidR="00B00C87">
        <w:rPr>
          <w:iCs/>
          <w:color w:val="000000" w:themeColor="text1"/>
        </w:rPr>
        <w:pict>
          <v:shape id="_x0000_s1029" type="#_x0000_t5" style="width:15.3pt;height:10.35pt;mso-position-horizontal-relative:char;mso-position-vertical-relative:line">
            <w10:wrap type="none"/>
            <w10:anchorlock/>
          </v:shape>
        </w:pict>
      </w:r>
      <w:r w:rsidRPr="00B00C87">
        <w:rPr>
          <w:iCs/>
          <w:color w:val="000000" w:themeColor="text1"/>
        </w:rPr>
        <w:t xml:space="preserve">ABC such that </w:t>
      </w:r>
      <w:r w:rsidR="00B00C87">
        <w:rPr>
          <w:iCs/>
          <w:noProof/>
          <w:color w:val="000000" w:themeColor="text1"/>
        </w:rPr>
      </w:r>
      <w:r w:rsidR="00B00C87">
        <w:rPr>
          <w:iCs/>
          <w:color w:val="000000" w:themeColor="text1"/>
        </w:rPr>
        <w:pict>
          <v:group id="_x0000_s1033" style="width:11.6pt;height:10.35pt;mso-position-horizontal-relative:char;mso-position-vertical-relative:line" coordorigin="2706,8450" coordsize="273,289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4" type="#_x0000_t32" style="position:absolute;left:2706;top:8450;width:166;height:289;flip:x" o:connectortype="straight"/>
            <v:shape id="_x0000_s1035" type="#_x0000_t32" style="position:absolute;left:2706;top:8739;width:273;height:0" o:connectortype="straight"/>
            <w10:wrap type="none"/>
            <w10:anchorlock/>
          </v:group>
        </w:pict>
      </w:r>
      <w:r w:rsidRPr="00B00C87">
        <w:rPr>
          <w:iCs/>
          <w:color w:val="000000" w:themeColor="text1"/>
        </w:rPr>
        <w:t>ADC</w:t>
      </w:r>
      <w:r w:rsidR="00B00C87" w:rsidRPr="00B00C87">
        <w:rPr>
          <w:iCs/>
          <w:color w:val="000000" w:themeColor="text1"/>
        </w:rPr>
        <w:t xml:space="preserve"> </w:t>
      </w:r>
      <w:r w:rsidRPr="00B00C87">
        <w:rPr>
          <w:iCs/>
          <w:color w:val="000000" w:themeColor="text1"/>
        </w:rPr>
        <w:t xml:space="preserve">= </w:t>
      </w:r>
      <w:r w:rsidR="00B00C87">
        <w:rPr>
          <w:iCs/>
          <w:noProof/>
          <w:color w:val="000000" w:themeColor="text1"/>
        </w:rPr>
      </w:r>
      <w:r w:rsidR="00B00C87">
        <w:rPr>
          <w:iCs/>
          <w:color w:val="000000" w:themeColor="text1"/>
        </w:rPr>
        <w:pict>
          <v:group id="_x0000_s1036" style="width:11.6pt;height:10.35pt;mso-position-horizontal-relative:char;mso-position-vertical-relative:line" coordorigin="2706,8450" coordsize="273,289">
            <v:shape id="_x0000_s1037" type="#_x0000_t32" style="position:absolute;left:2706;top:8450;width:166;height:289;flip:x" o:connectortype="straight"/>
            <v:shape id="_x0000_s1038" type="#_x0000_t32" style="position:absolute;left:2706;top:8739;width:273;height:0" o:connectortype="straight"/>
            <w10:wrap type="none"/>
            <w10:anchorlock/>
          </v:group>
        </w:pict>
      </w:r>
      <w:r w:rsidRPr="00B00C87">
        <w:rPr>
          <w:iCs/>
          <w:color w:val="000000" w:themeColor="text1"/>
        </w:rPr>
        <w:t xml:space="preserve">BAC. Prove that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CA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CD</m:t>
            </m:r>
          </m:den>
        </m:f>
      </m:oMath>
      <w:r w:rsidRPr="00B00C87">
        <w:rPr>
          <w:iCs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CB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CA</m:t>
            </m:r>
          </m:den>
        </m:f>
      </m:oMath>
      <w:r w:rsidRPr="00B00C87">
        <w:rPr>
          <w:iCs/>
          <w:color w:val="000000" w:themeColor="text1"/>
        </w:rPr>
        <w:t xml:space="preserve"> or CA</w:t>
      </w:r>
      <w:r w:rsidR="00B00C87" w:rsidRPr="00B00C87">
        <w:rPr>
          <w:iCs/>
          <w:color w:val="000000" w:themeColor="text1"/>
          <w:vertAlign w:val="superscript"/>
        </w:rPr>
        <w:t>2</w:t>
      </w:r>
      <w:r w:rsidR="00B00C87">
        <w:rPr>
          <w:iCs/>
          <w:color w:val="000000" w:themeColor="text1"/>
        </w:rPr>
        <w:t xml:space="preserve"> = </w:t>
      </w:r>
      <w:r w:rsidRPr="00B00C87">
        <w:rPr>
          <w:iCs/>
          <w:color w:val="000000" w:themeColor="text1"/>
        </w:rPr>
        <w:t>CB</w:t>
      </w:r>
      <w:r w:rsidR="00B00C87">
        <w:rPr>
          <w:iCs/>
          <w:color w:val="000000" w:themeColor="text1"/>
        </w:rPr>
        <w:t xml:space="preserve"> </w:t>
      </w:r>
      <w:r w:rsidRPr="00B00C87">
        <w:rPr>
          <w:iCs/>
          <w:color w:val="000000" w:themeColor="text1"/>
        </w:rPr>
        <w:t>X</w:t>
      </w:r>
      <w:r w:rsidR="00B00C87">
        <w:rPr>
          <w:iCs/>
          <w:color w:val="000000" w:themeColor="text1"/>
        </w:rPr>
        <w:t xml:space="preserve"> </w:t>
      </w:r>
      <w:r w:rsidRPr="00B00C87">
        <w:rPr>
          <w:iCs/>
          <w:color w:val="000000" w:themeColor="text1"/>
        </w:rPr>
        <w:t xml:space="preserve">CD. </w:t>
      </w:r>
    </w:p>
    <w:p w:rsidR="002A3DCC" w:rsidRDefault="00FE79D1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iCs/>
          <w:color w:val="000000" w:themeColor="text1"/>
        </w:rPr>
      </w:pPr>
      <w:r w:rsidRPr="002A3DCC">
        <w:rPr>
          <w:iCs/>
          <w:color w:val="000000" w:themeColor="text1"/>
        </w:rPr>
        <w:t xml:space="preserve">Two poles of height a </w:t>
      </w:r>
      <w:r w:rsidR="002A3DCC" w:rsidRPr="002A3DCC">
        <w:rPr>
          <w:iCs/>
          <w:color w:val="000000" w:themeColor="text1"/>
        </w:rPr>
        <w:t>meters and b meters are p me</w:t>
      </w:r>
      <w:r w:rsidRPr="002A3DCC">
        <w:rPr>
          <w:iCs/>
          <w:color w:val="000000" w:themeColor="text1"/>
        </w:rPr>
        <w:t>t</w:t>
      </w:r>
      <w:r w:rsidR="002A3DCC" w:rsidRPr="002A3DCC">
        <w:rPr>
          <w:iCs/>
          <w:color w:val="000000" w:themeColor="text1"/>
        </w:rPr>
        <w:t>ers a</w:t>
      </w:r>
      <w:r w:rsidRPr="002A3DCC">
        <w:rPr>
          <w:iCs/>
          <w:color w:val="000000" w:themeColor="text1"/>
        </w:rPr>
        <w:t>p</w:t>
      </w:r>
      <w:r w:rsidR="002A3DCC" w:rsidRPr="002A3DCC">
        <w:rPr>
          <w:iCs/>
          <w:color w:val="000000" w:themeColor="text1"/>
        </w:rPr>
        <w:t>a</w:t>
      </w:r>
      <w:r w:rsidRPr="002A3DCC">
        <w:rPr>
          <w:iCs/>
          <w:color w:val="000000" w:themeColor="text1"/>
        </w:rPr>
        <w:t>rt</w:t>
      </w:r>
      <w:r w:rsidR="002A3DCC" w:rsidRPr="002A3DCC">
        <w:rPr>
          <w:iCs/>
          <w:color w:val="000000" w:themeColor="text1"/>
        </w:rPr>
        <w:t xml:space="preserve">. </w:t>
      </w:r>
      <w:r w:rsidRPr="002A3DCC">
        <w:rPr>
          <w:iCs/>
          <w:color w:val="000000" w:themeColor="text1"/>
        </w:rPr>
        <w:t xml:space="preserve">Prove that the height of the point of </w:t>
      </w:r>
      <w:r w:rsidR="002A3DCC" w:rsidRPr="002A3DCC">
        <w:rPr>
          <w:iCs/>
          <w:color w:val="000000" w:themeColor="text1"/>
        </w:rPr>
        <w:t xml:space="preserve">inter </w:t>
      </w:r>
      <w:r w:rsidRPr="002A3DCC">
        <w:rPr>
          <w:iCs/>
          <w:color w:val="000000" w:themeColor="text1"/>
        </w:rPr>
        <w:t xml:space="preserve">section of the lines joining the top of each </w:t>
      </w:r>
      <w:r w:rsidR="002A3DCC" w:rsidRPr="002A3DCC">
        <w:rPr>
          <w:iCs/>
          <w:color w:val="000000" w:themeColor="text1"/>
        </w:rPr>
        <w:t>t</w:t>
      </w:r>
      <w:r w:rsidRPr="002A3DCC">
        <w:rPr>
          <w:iCs/>
          <w:color w:val="000000" w:themeColor="text1"/>
        </w:rPr>
        <w:t xml:space="preserve">he pole to the foot of the opposite pole is </w:t>
      </w:r>
      <w:r w:rsidR="002A3DCC" w:rsidRPr="002A3DCC">
        <w:rPr>
          <w:iCs/>
          <w:color w:val="000000" w:themeColor="text1"/>
        </w:rPr>
        <w:t>given</w:t>
      </w:r>
      <w:r w:rsidRPr="002A3DCC">
        <w:rPr>
          <w:iCs/>
          <w:color w:val="000000" w:themeColor="text1"/>
        </w:rPr>
        <w:t xml:space="preserve"> by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ab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a+b</m:t>
            </m:r>
          </m:den>
        </m:f>
      </m:oMath>
      <w:r w:rsidRPr="002A3DCC">
        <w:rPr>
          <w:iCs/>
          <w:color w:val="000000" w:themeColor="text1"/>
        </w:rPr>
        <w:t xml:space="preserve"> m</w:t>
      </w:r>
      <w:r w:rsidR="002A3DCC" w:rsidRPr="002A3DCC">
        <w:rPr>
          <w:iCs/>
          <w:color w:val="000000" w:themeColor="text1"/>
        </w:rPr>
        <w:t xml:space="preserve">eter. </w:t>
      </w:r>
    </w:p>
    <w:p w:rsidR="00FE79D1" w:rsidRPr="002A3DCC" w:rsidRDefault="00420F57" w:rsidP="00420F5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iCs/>
          <w:color w:val="000000" w:themeColor="text1"/>
        </w:rPr>
      </w:pPr>
      <w:r>
        <w:rPr>
          <w:iCs/>
          <w:noProof/>
          <w:color w:val="000000" w:themeColor="text1"/>
        </w:rPr>
        <w:lastRenderedPageBreak/>
        <w:drawing>
          <wp:inline distT="0" distB="0" distL="0" distR="0">
            <wp:extent cx="1872812" cy="1039499"/>
            <wp:effectExtent l="1905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968" cy="1039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</w:t>
      </w:r>
      <w:r w:rsidR="002A3DCC">
        <w:rPr>
          <w:iCs/>
          <w:noProof/>
          <w:color w:val="000000" w:themeColor="text1"/>
        </w:rPr>
      </w:r>
      <w:r w:rsidR="002A3DCC">
        <w:rPr>
          <w:iCs/>
          <w:color w:val="000000" w:themeColor="text1"/>
        </w:rPr>
        <w:pict>
          <v:group id="_x0000_s1039" style="width:11.6pt;height:10.35pt;mso-position-horizontal-relative:char;mso-position-vertical-relative:line" coordorigin="2706,8450" coordsize="273,289">
            <v:shape id="_x0000_s1040" type="#_x0000_t32" style="position:absolute;left:2706;top:8450;width:166;height:289;flip:x" o:connectortype="straight"/>
            <v:shape id="_x0000_s1041" type="#_x0000_t32" style="position:absolute;left:2706;top:8739;width:273;height:0" o:connectortype="straight"/>
            <w10:wrap type="none"/>
            <w10:anchorlock/>
          </v:group>
        </w:pict>
      </w:r>
      <w:r w:rsidR="00FE79D1" w:rsidRPr="002A3DCC">
        <w:rPr>
          <w:iCs/>
          <w:color w:val="000000" w:themeColor="text1"/>
        </w:rPr>
        <w:t>BAC = 90° and segment AD</w:t>
      </w:r>
      <w:r w:rsidR="00DD7FA8">
        <w:rPr>
          <w:iCs/>
          <w:color w:val="000000" w:themeColor="text1"/>
        </w:rPr>
        <w:t xml:space="preserve"> </w:t>
      </w:r>
      <w:r w:rsidR="00DD7FA8">
        <w:rPr>
          <w:iCs/>
          <w:noProof/>
          <w:color w:val="000000" w:themeColor="text1"/>
        </w:rPr>
      </w:r>
      <w:r w:rsidR="00DD7FA8">
        <w:rPr>
          <w:iCs/>
          <w:color w:val="000000" w:themeColor="text1"/>
        </w:rPr>
        <w:pict>
          <v:group id="_x0000_s1045" style="width:11.6pt;height:7.15pt;mso-position-horizontal-relative:char;mso-position-vertical-relative:line" coordorigin="2615,8593" coordsize="273,207">
            <v:shape id="_x0000_s1046" type="#_x0000_t32" style="position:absolute;left:2615;top:8800;width:273;height:0" o:connectortype="straight"/>
            <v:shape id="_x0000_s1047" type="#_x0000_t32" style="position:absolute;left:2756;top:8593;width:16;height:207;flip:y" o:connectortype="straight"/>
            <w10:wrap type="none"/>
            <w10:anchorlock/>
          </v:group>
        </w:pict>
      </w:r>
      <w:r w:rsidR="00DD7FA8">
        <w:rPr>
          <w:iCs/>
          <w:color w:val="000000" w:themeColor="text1"/>
        </w:rPr>
        <w:t xml:space="preserve"> BC. Prove that</w:t>
      </w:r>
      <w:r w:rsidR="00FE79D1" w:rsidRPr="002A3DCC">
        <w:rPr>
          <w:iCs/>
          <w:color w:val="000000" w:themeColor="text1"/>
        </w:rPr>
        <w:t xml:space="preserve"> AD</w:t>
      </w:r>
      <w:r w:rsidR="00DD7FA8" w:rsidRPr="00DD7FA8">
        <w:rPr>
          <w:iCs/>
          <w:color w:val="000000" w:themeColor="text1"/>
          <w:vertAlign w:val="superscript"/>
        </w:rPr>
        <w:t>2</w:t>
      </w:r>
      <w:r w:rsidR="00DD7FA8">
        <w:rPr>
          <w:iCs/>
          <w:color w:val="000000" w:themeColor="text1"/>
        </w:rPr>
        <w:t xml:space="preserve"> = </w:t>
      </w:r>
      <w:r w:rsidR="00DD7FA8" w:rsidRPr="002A3DCC">
        <w:rPr>
          <w:iCs/>
          <w:color w:val="000000" w:themeColor="text1"/>
        </w:rPr>
        <w:t>BD</w:t>
      </w:r>
      <w:r w:rsidR="00DD7FA8">
        <w:rPr>
          <w:iCs/>
          <w:color w:val="000000" w:themeColor="text1"/>
        </w:rPr>
        <w:t xml:space="preserve"> </w:t>
      </w:r>
      <w:r w:rsidR="00FE79D1" w:rsidRPr="002A3DCC">
        <w:rPr>
          <w:iCs/>
          <w:color w:val="000000" w:themeColor="text1"/>
        </w:rPr>
        <w:t>X</w:t>
      </w:r>
      <w:r w:rsidR="00DD7FA8">
        <w:rPr>
          <w:iCs/>
          <w:color w:val="000000" w:themeColor="text1"/>
        </w:rPr>
        <w:t xml:space="preserve"> </w:t>
      </w:r>
      <w:r w:rsidR="00FE79D1" w:rsidRPr="002A3DCC">
        <w:rPr>
          <w:iCs/>
          <w:color w:val="000000" w:themeColor="text1"/>
        </w:rPr>
        <w:t>PC.</w:t>
      </w:r>
    </w:p>
    <w:p w:rsidR="008718B6" w:rsidRPr="00FE79D1" w:rsidRDefault="008718B6" w:rsidP="00FE79D1">
      <w:pPr>
        <w:pStyle w:val="NormalWeb"/>
        <w:spacing w:before="0" w:beforeAutospacing="0" w:afterAutospacing="0"/>
        <w:rPr>
          <w:iCs/>
          <w:color w:val="000000" w:themeColor="text1"/>
        </w:rPr>
      </w:pPr>
    </w:p>
    <w:sectPr w:rsidR="008718B6" w:rsidRPr="00FE79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83095C"/>
    <w:multiLevelType w:val="hybridMultilevel"/>
    <w:tmpl w:val="7098DB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 w:grammar="clean"/>
  <w:defaultTabStop w:val="720"/>
  <w:characterSpacingControl w:val="doNotCompress"/>
  <w:compat>
    <w:useFELayout/>
  </w:compat>
  <w:rsids>
    <w:rsidRoot w:val="00FE79D1"/>
    <w:rsid w:val="002A3DCC"/>
    <w:rsid w:val="00420F57"/>
    <w:rsid w:val="008718B6"/>
    <w:rsid w:val="00B00C87"/>
    <w:rsid w:val="00DD7FA8"/>
    <w:rsid w:val="00FE7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4"/>
        <o:r id="V:Rule6" type="connector" idref="#_x0000_s1035"/>
        <o:r id="V:Rule7" type="connector" idref="#_x0000_s1037"/>
        <o:r id="V:Rule8" type="connector" idref="#_x0000_s1038"/>
        <o:r id="V:Rule9" type="connector" idref="#_x0000_s1040"/>
        <o:r id="V:Rule10" type="connector" idref="#_x0000_s1041"/>
        <o:r id="V:Rule15" type="connector" idref="#_x0000_s1046"/>
        <o:r id="V:Rule16" type="connector" idref="#_x0000_s104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7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7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9D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D7FA8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7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2021-11-23T19:16:00Z</dcterms:created>
  <dcterms:modified xsi:type="dcterms:W3CDTF">2021-11-23T20:25:00Z</dcterms:modified>
</cp:coreProperties>
</file>